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DE" w:rsidRDefault="004627DE" w:rsidP="0046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4627DE">
        <w:rPr>
          <w:rFonts w:ascii="Times New Roman" w:hAnsi="Times New Roman" w:cs="Times New Roman"/>
          <w:b/>
          <w:sz w:val="24"/>
          <w:szCs w:val="24"/>
        </w:rPr>
        <w:t>статистических данных по рассмотренным судами первой инстанции уголовным делам</w:t>
      </w:r>
      <w:r>
        <w:rPr>
          <w:rFonts w:ascii="Times New Roman" w:hAnsi="Times New Roman" w:cs="Times New Roman"/>
          <w:b/>
          <w:sz w:val="24"/>
          <w:szCs w:val="24"/>
        </w:rPr>
        <w:t>, связанных с преступлениями, совершенными лицами в возрасте до 18 лет</w:t>
      </w:r>
    </w:p>
    <w:p w:rsidR="004627DE" w:rsidRDefault="004627DE" w:rsidP="004627DE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Верховным судом Кыргызской Республики проведен сравнительный анализ статистических данных за последние 2 года по рассмотренным судами первой инстанции уголовным делам, связанным с преступлениями, совершенными  лицами в возрасте до 18 лет. </w:t>
      </w:r>
      <w:proofErr w:type="gramEnd"/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судебной статистике в 2021 году количество находящихся в производстве судов уголовных дел по преступлениям, совершенным детьми, увеличилось 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27,2%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сравнению с 2020 годом, что видно из следующей таблицы: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701"/>
        <w:gridCol w:w="1701"/>
        <w:gridCol w:w="1383"/>
      </w:tblGrid>
      <w:tr w:rsidR="004627DE" w:rsidTr="004627D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</w:tr>
      <w:tr w:rsidR="004627DE" w:rsidTr="004627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остаток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на начало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отчет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ериода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поступило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олич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остаток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на начало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отчет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ериода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поступило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общее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колич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ел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627DE" w:rsidTr="004627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454</w:t>
            </w:r>
          </w:p>
        </w:tc>
      </w:tr>
    </w:tbl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Статистические данные за 2021 год также свидетельствуют о росте числа рассмотренных уголовных дел с вынесением приговоров в отношении лиц в возрасте до 18 лет по сравнению с 2020 годом: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985"/>
        <w:gridCol w:w="1701"/>
        <w:gridCol w:w="1099"/>
      </w:tblGrid>
      <w:tr w:rsidR="004627DE" w:rsidTr="004627DE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</w:tr>
      <w:tr w:rsidR="004627DE" w:rsidTr="004627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общее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колич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 дел,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рассмотр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с  вынес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риговоров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из них с вынесением приговора в отношении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% от общего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колич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общее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колич.уг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дел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рассмотр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с  вынес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риговоров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из них с вынесением приговора в отношении детей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% от общего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колич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627DE" w:rsidTr="004627DE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3,3%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174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3,5%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видно из приведенной таблицы, в 2021 году число уголовных дел, рассмотренных  с вынесением приговоров в отношении детей, возросло 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 в сравнении с 2020 годом или 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20,8%.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целом по республике в 2021 году за совершение различных преступлений осуждено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ребенка, что  составляет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4,3%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общего числа осужденных лиц 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6079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отметить, что в 2021 году число осужденных  детей по сравнению  с 2020 годом увеличилось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12,9%: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134"/>
        <w:gridCol w:w="1662"/>
        <w:gridCol w:w="1882"/>
        <w:gridCol w:w="1134"/>
        <w:gridCol w:w="1808"/>
      </w:tblGrid>
      <w:tr w:rsidR="004627DE" w:rsidTr="004627DE"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</w:tr>
      <w:tr w:rsidR="004627DE" w:rsidTr="004627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общее количество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осужденных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из них дети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% от общ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ол.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осужд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лиц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общее количество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осужденных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из них дети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% от общ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ол.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осужд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лиц</w:t>
            </w:r>
          </w:p>
        </w:tc>
      </w:tr>
      <w:tr w:rsidR="004627DE" w:rsidTr="004627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4,5%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262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4,3%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анализировать статистические данные в разрезе регионов республики, то видно, что больше всего уголовных дел с вынесением приговоров в отношении детей рассмотрены судами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Ошской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Чуйской,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областей и города Бишкек:</w:t>
      </w:r>
      <w:proofErr w:type="gramEnd"/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1056"/>
        <w:gridCol w:w="1134"/>
        <w:gridCol w:w="992"/>
        <w:gridCol w:w="1278"/>
        <w:gridCol w:w="1163"/>
        <w:gridCol w:w="1267"/>
        <w:gridCol w:w="1644"/>
      </w:tblGrid>
      <w:tr w:rsidR="004627DE" w:rsidTr="004627DE">
        <w:trPr>
          <w:trHeight w:val="5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Город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Бишкек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Ошская</w:t>
            </w:r>
            <w:proofErr w:type="spellEnd"/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Жалал-Абад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Чуйская обл.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Баткенская</w:t>
            </w:r>
            <w:proofErr w:type="spellEnd"/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Таласская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обл.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Нарынская</w:t>
            </w:r>
            <w:proofErr w:type="spellEnd"/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Иссык-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Кульск</w:t>
            </w:r>
            <w:proofErr w:type="spellEnd"/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обл.</w:t>
            </w:r>
          </w:p>
        </w:tc>
      </w:tr>
      <w:tr w:rsidR="004627DE" w:rsidTr="004627DE">
        <w:trPr>
          <w:trHeight w:val="303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</w:tc>
      </w:tr>
      <w:tr w:rsidR="004627DE" w:rsidTr="004627DE">
        <w:trPr>
          <w:trHeight w:val="5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37</w:t>
            </w:r>
          </w:p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  <w:p w:rsidR="004627DE" w:rsidRDefault="004627DE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rPr>
          <w:trHeight w:val="303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</w:tr>
      <w:tr w:rsidR="004627DE" w:rsidTr="004627DE">
        <w:trPr>
          <w:trHeight w:val="53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41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Статистические данные, указанные в вышеприведенной таблице также показывают, что количество рассмотренных судами первой инстанции в 2021 году уголовных дел по преступлениям,  совершенным детьми,  в сравнении с 2020 годом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возросло: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городу Бишкек         -        на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10,8%;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Ошской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      -       на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32,4%;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Чуйской области      -       на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64,2%;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Таласской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   -      на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66,6%;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Нарынской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  -      на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100%;</w:t>
      </w:r>
    </w:p>
    <w:p w:rsidR="004627DE" w:rsidRDefault="004627DE" w:rsidP="004627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Иссык-Кульской области - 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16,6%;</w:t>
      </w:r>
    </w:p>
    <w:p w:rsidR="004627DE" w:rsidRDefault="004627DE" w:rsidP="004627D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уменьшилось:</w:t>
      </w:r>
    </w:p>
    <w:p w:rsidR="004627DE" w:rsidRDefault="004627DE" w:rsidP="004627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Жалал-Абадской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 -   на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3%;</w:t>
      </w:r>
    </w:p>
    <w:p w:rsidR="004627DE" w:rsidRDefault="004627DE" w:rsidP="004627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Баткенской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          -    на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11,1%.</w:t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статистика позволяет сделать вывод о росте подростковой преступности в 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Нарынской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Таласской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Ошской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Чуйской областях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статистических данных по рассмотренным судами первой инстанции уголовным делам, связанным с  преступлениями, совершенными детьми, позволяет сделать вывод о том, что за 2020 и 2021 годы больше всего судами рассмотрено дел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нижеследующим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видам преступлений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a7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413"/>
        <w:gridCol w:w="1847"/>
        <w:gridCol w:w="1330"/>
      </w:tblGrid>
      <w:tr w:rsidR="004627DE" w:rsidTr="004627DE">
        <w:trPr>
          <w:cantSplit/>
          <w:trHeight w:val="5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7DE" w:rsidRDefault="004627D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%</w:t>
            </w:r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(от общ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исла 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дел с вынес.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приг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 в</w:t>
            </w:r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отнош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детей)</w:t>
            </w:r>
            <w:proofErr w:type="gramEnd"/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27DE" w:rsidRDefault="004627D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%</w:t>
            </w:r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(от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исла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уг.дел</w:t>
            </w:r>
            <w:proofErr w:type="spellEnd"/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 вынес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риг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в </w:t>
            </w:r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отнош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детей)</w:t>
            </w:r>
            <w:proofErr w:type="gramEnd"/>
          </w:p>
          <w:p w:rsidR="004627DE" w:rsidRDefault="004627DE">
            <w:pPr>
              <w:ind w:left="113" w:right="113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627DE" w:rsidTr="004627DE">
        <w:trPr>
          <w:trHeight w:val="9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название статьи УК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КР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рассмотренных</w:t>
            </w:r>
            <w:proofErr w:type="gramEnd"/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угол. дел с вынес.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пригов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в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отнош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етей</w:t>
            </w:r>
            <w:proofErr w:type="spellEnd"/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число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рассм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дел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вынес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ригов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 в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отнош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 детей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 130  «Убийство»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2,7%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5,7%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ст.138«Причинение тяжкого вреда здоровью»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4,8%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6,3%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 161 «Изнасилование»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0,6%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2,8%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 200  «Кража»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34%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37,3%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 201  «Грабеж»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20,1%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17,2%</w:t>
            </w: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ст.202   «Разбой»</w:t>
            </w: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6,9%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4%</w:t>
            </w:r>
          </w:p>
        </w:tc>
      </w:tr>
      <w:tr w:rsidR="004627DE" w:rsidTr="004627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ст. 266  «Хулиганство»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11,1%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9,1%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Из проведенных данных следует, что в большинстве случаев дети привлекались к уголовной ответственности за совершение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(тайное похищение чужого имущества), или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грабежа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(открытое завладение чужим имуществом).</w:t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того, за последние 2 года наблюдается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числа рассмотренных уголовных дел, связанных с совершением детьми:</w:t>
      </w:r>
    </w:p>
    <w:p w:rsidR="004627DE" w:rsidRDefault="004627DE" w:rsidP="004627D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убийств -  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150%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27DE" w:rsidRDefault="004627DE" w:rsidP="004627DE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причинение тяжкого вреда здоровью  -  на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57,1%;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627DE" w:rsidRDefault="004627DE" w:rsidP="004627DE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изнасилование 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400%;</w:t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 кражи  - на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32,6%;</w:t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грабежа - на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3,4%.</w:t>
      </w:r>
    </w:p>
    <w:p w:rsidR="004627DE" w:rsidRDefault="004627DE" w:rsidP="004627D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то же время за анализируемый период отмечается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снижение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на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30%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числа уголовных дел, связанных с разбоем, совершенным несовершеннолетними.  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ст. 103 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в возрасте от четырнадцати до восемнадцати лет, совершившим преступления, могут быть применены следующие виды наказаний:</w:t>
      </w:r>
    </w:p>
    <w:p w:rsidR="004627DE" w:rsidRDefault="004627DE" w:rsidP="004627D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общественные работы;</w:t>
      </w:r>
    </w:p>
    <w:p w:rsidR="004627DE" w:rsidRDefault="004627DE" w:rsidP="004627D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штраф;</w:t>
      </w:r>
    </w:p>
    <w:p w:rsidR="004627DE" w:rsidRDefault="004627DE" w:rsidP="004627D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ограничение свободы;</w:t>
      </w:r>
    </w:p>
    <w:p w:rsidR="004627DE" w:rsidRDefault="004627DE" w:rsidP="004627D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исправительные работы;</w:t>
      </w:r>
    </w:p>
    <w:p w:rsidR="004627DE" w:rsidRDefault="004627DE" w:rsidP="004627D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лишение свободы.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 - процессуальный Кодекс Кыргызской Республики (далее УПК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) также предусматривает: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освобождение судом ребенка от уголовного наказания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надзора в случае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совершения ребенком менее тяжкого или тяжкого преступления, если суд, учитывая тяжесть преступления, личность виновного, а также другие обстоятельства дела, придет к выводу о возможности его исправления без отбывания наказания;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DE" w:rsidRDefault="004627DE" w:rsidP="0046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свобождение судом ребенка от уголовного наказания с применением принудительных мер воспитательного характера,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сли по делу о преступлениях небольшой тяжести, менее тяжких преступлениях будет признано, что ребенок, впервые совершивший это преступление, может быть исправлен путем применения мер воспитательного характера.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Ниже приведены статистические  сведения  по видам наказаний, назначенных судами детям, признанными виновными за совершение различных  преступлений: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26"/>
        <w:gridCol w:w="1677"/>
        <w:gridCol w:w="1842"/>
        <w:gridCol w:w="1418"/>
        <w:gridCol w:w="1808"/>
      </w:tblGrid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  год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  год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 наказаний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применено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(в лицах)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    от   общ.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сужд.детей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применено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лицах)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%    от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общ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осужд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етей</w:t>
            </w:r>
            <w:proofErr w:type="spellEnd"/>
          </w:p>
        </w:tc>
      </w:tr>
      <w:tr w:rsidR="004627DE" w:rsidTr="004627DE">
        <w:trPr>
          <w:trHeight w:val="589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Лишение свободы на определенный срок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33,2 %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18,3%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Пробационный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надзор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61,8%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Штраф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3,8%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Общественные работы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0,3%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Другие наказания, а также без назначения наказания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15,6%</w:t>
            </w:r>
          </w:p>
        </w:tc>
      </w:tr>
      <w:tr w:rsidR="004627DE" w:rsidTr="004627DE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Применена амнистия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Согласно статистическим данным в 2021 году по сравнению с 2020 годом на  </w:t>
      </w:r>
      <w:r>
        <w:rPr>
          <w:b/>
        </w:rPr>
        <w:t>37,7%</w:t>
      </w:r>
      <w:r>
        <w:t xml:space="preserve"> уменьшилось применение лишения свободы на определенный  срок к детям, виновным в совершении преступлений, на </w:t>
      </w:r>
      <w:r>
        <w:rPr>
          <w:b/>
        </w:rPr>
        <w:t>32,8%</w:t>
      </w:r>
      <w:r>
        <w:t xml:space="preserve"> увеличилось применение в отношении виновных детей </w:t>
      </w:r>
      <w:proofErr w:type="spellStart"/>
      <w:r>
        <w:t>пробационного</w:t>
      </w:r>
      <w:proofErr w:type="spellEnd"/>
      <w:r>
        <w:t xml:space="preserve"> надзора, применение штрафа  к детям снизилось на </w:t>
      </w:r>
      <w:r>
        <w:rPr>
          <w:b/>
        </w:rPr>
        <w:t>16,7%.</w:t>
      </w:r>
      <w:r>
        <w:t xml:space="preserve"> 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Из нижеприведенных статистических  данных видно, что прекращенных уголовных дел, субъектами преступления по  которым являются дети,  в 2021 году стало больше на </w:t>
      </w:r>
      <w:r>
        <w:rPr>
          <w:b/>
        </w:rPr>
        <w:t>40,3 %,</w:t>
      </w:r>
      <w:r>
        <w:t xml:space="preserve">  чем  в  2020 году: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</w:pPr>
    </w:p>
    <w:tbl>
      <w:tblPr>
        <w:tblStyle w:val="a7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135"/>
        <w:gridCol w:w="1277"/>
        <w:gridCol w:w="1559"/>
        <w:gridCol w:w="851"/>
        <w:gridCol w:w="1134"/>
        <w:gridCol w:w="1417"/>
        <w:gridCol w:w="1559"/>
      </w:tblGrid>
      <w:tr w:rsidR="004627DE" w:rsidTr="004627DE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2020 год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2021 год</w:t>
            </w:r>
          </w:p>
        </w:tc>
      </w:tr>
      <w:tr w:rsidR="004627DE" w:rsidTr="004627D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Общее количество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прекращенных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уголовных  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из них уголовные дела по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прест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., </w:t>
            </w: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совершенным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детьми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Общее количество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прекращенных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уголовных  дел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из них уголовные  дела по </w:t>
            </w:r>
            <w:proofErr w:type="spell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прест</w:t>
            </w:r>
            <w:proofErr w:type="spell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.,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совершенным</w:t>
            </w:r>
            <w:proofErr w:type="gramEnd"/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детьми</w:t>
            </w:r>
          </w:p>
        </w:tc>
      </w:tr>
      <w:tr w:rsidR="004627DE" w:rsidTr="004627DE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в отношен.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в отношен.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в отношен.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в отношении 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лиц</w:t>
            </w:r>
          </w:p>
        </w:tc>
      </w:tr>
      <w:tr w:rsidR="004627DE" w:rsidTr="004627DE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2974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3302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   119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     165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3720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     167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       231 </w:t>
            </w:r>
          </w:p>
        </w:tc>
      </w:tr>
    </w:tbl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Также следует отметить, что  в 2021 году в сравнении с 2020 годом   на </w:t>
      </w:r>
      <w:r>
        <w:rPr>
          <w:b/>
        </w:rPr>
        <w:t xml:space="preserve">40% </w:t>
      </w:r>
      <w:r>
        <w:t xml:space="preserve">возросло количество детей, уголовные </w:t>
      </w:r>
      <w:proofErr w:type="gramStart"/>
      <w:r>
        <w:t>дела</w:t>
      </w:r>
      <w:proofErr w:type="gramEnd"/>
      <w:r>
        <w:t xml:space="preserve"> в отношении которых судами были прекращены.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статье 98 УК </w:t>
      </w:r>
      <w:proofErr w:type="gramStart"/>
      <w:r>
        <w:t>КР</w:t>
      </w:r>
      <w:proofErr w:type="gramEnd"/>
      <w:r>
        <w:t xml:space="preserve"> указано, что ребенок в возрасте от 14 до 18 лет, впервые совершивший преступление небольшой тяжести и (или) менее тяжкое преступление, освобождается судом от наказания</w:t>
      </w:r>
      <w:r>
        <w:rPr>
          <w:bCs/>
        </w:rPr>
        <w:t xml:space="preserve"> с применением принудительных мер воспитательного характера</w:t>
      </w:r>
      <w:r>
        <w:t>, если будет признано, что его исправление может быть достигнуто путем применения принудительных мер воспитательного характера.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Статистические данные  показывают, что в 2021 году в сравнении с предыдущим годом на </w:t>
      </w:r>
      <w:r>
        <w:rPr>
          <w:b/>
        </w:rPr>
        <w:t>66,6%:</w:t>
      </w:r>
      <w:r>
        <w:t xml:space="preserve">уменьшилось число детей, в отношении которых применены  меры воспитательного характера 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89"/>
        <w:gridCol w:w="1303"/>
        <w:gridCol w:w="1137"/>
        <w:gridCol w:w="1256"/>
        <w:gridCol w:w="1174"/>
        <w:gridCol w:w="1219"/>
        <w:gridCol w:w="1222"/>
        <w:gridCol w:w="1171"/>
      </w:tblGrid>
      <w:tr w:rsidR="004627DE" w:rsidTr="004627DE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 год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27DE" w:rsidTr="004627D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Примен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меры 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восп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характера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Примен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еры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медиц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Примен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еры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харак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Примен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еры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медиц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4627DE" w:rsidRDefault="004627DE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характера</w:t>
            </w:r>
          </w:p>
        </w:tc>
      </w:tr>
      <w:tr w:rsidR="004627DE" w:rsidTr="004627D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лиц</w:t>
            </w:r>
          </w:p>
        </w:tc>
      </w:tr>
      <w:tr w:rsidR="004627DE" w:rsidTr="004627D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4627DE" w:rsidRDefault="004627D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t xml:space="preserve">Согласно статистическим сведениям,  в 2021 году  увеличился размер ущерба, причиненного преступлениями, совершенными детьми,  на </w:t>
      </w:r>
      <w:r>
        <w:rPr>
          <w:b/>
        </w:rPr>
        <w:t>68,7%</w:t>
      </w:r>
      <w:r>
        <w:t xml:space="preserve"> в сравнении с  2020 годом:</w:t>
      </w:r>
    </w:p>
    <w:p w:rsidR="004627DE" w:rsidRDefault="004627DE" w:rsidP="004627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1144"/>
        <w:gridCol w:w="1294"/>
        <w:gridCol w:w="1056"/>
        <w:gridCol w:w="1308"/>
        <w:gridCol w:w="1386"/>
        <w:gridCol w:w="1271"/>
        <w:gridCol w:w="1056"/>
      </w:tblGrid>
      <w:tr w:rsidR="004627DE" w:rsidTr="004627DE"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 год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7DE" w:rsidTr="004627DE">
        <w:trPr>
          <w:trHeight w:val="42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сумма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ущерба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возмещ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 ущерб.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ост.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невозм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ущерба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 ущерба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возмещ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щерб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ост.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невозм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ущерба</w:t>
            </w:r>
          </w:p>
        </w:tc>
      </w:tr>
      <w:tr w:rsidR="004627DE" w:rsidTr="004627D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 стадии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досуд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произв.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 суде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постан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пригов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 стадии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досуд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произв.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 суде до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постан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пригов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7DE" w:rsidTr="004627DE">
        <w:trPr>
          <w:trHeight w:val="41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9080735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3616689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2375261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3088785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15316466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4227731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6118283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4970452</w:t>
            </w:r>
          </w:p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7DE" w:rsidTr="004627D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39,9%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26,1%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DE" w:rsidRDefault="004627D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27,6%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39,9%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DE" w:rsidRDefault="004627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32,5%</w:t>
            </w:r>
          </w:p>
        </w:tc>
      </w:tr>
    </w:tbl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</w:pP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 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</w:pPr>
      <w:r>
        <w:t>Таким образом, из настоящего сравнительного анализа следует, что в 2021 году в сравнении с 2020 годом увеличилось: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firstLine="708"/>
      </w:pP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Количество  поступивших в суды первой инстанции уголовных дел, связанных с преступлениями, совершенными детьми  - на </w:t>
      </w:r>
      <w:r>
        <w:rPr>
          <w:b/>
        </w:rPr>
        <w:t>35,8%;</w:t>
      </w: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</w:rPr>
      </w:pPr>
      <w:r>
        <w:t xml:space="preserve">Количество  рассмотренных уголовных дел с вынесением приговоров  в отношении детей - на  </w:t>
      </w:r>
      <w:r>
        <w:rPr>
          <w:b/>
        </w:rPr>
        <w:t>20,8%;</w:t>
      </w: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Количество осужденных детей  -  на </w:t>
      </w:r>
      <w:r>
        <w:rPr>
          <w:b/>
        </w:rPr>
        <w:t>12,9%;</w:t>
      </w: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Количество прекращенных уголовных дел  в отношении детей - на  </w:t>
      </w:r>
      <w:r>
        <w:rPr>
          <w:b/>
        </w:rPr>
        <w:t>40,3%;</w:t>
      </w:r>
      <w:r>
        <w:t xml:space="preserve"> </w:t>
      </w: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Сумма ущерба,  причиненного  детьми в результате  преступлений  -  на  </w:t>
      </w:r>
      <w:r>
        <w:rPr>
          <w:b/>
        </w:rPr>
        <w:t>68,7%;</w:t>
      </w:r>
    </w:p>
    <w:p w:rsidR="004627DE" w:rsidRDefault="004627DE" w:rsidP="004627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Совершение детьми таких преступлений, как:   убийство – на </w:t>
      </w:r>
      <w:r>
        <w:rPr>
          <w:b/>
        </w:rPr>
        <w:t>150%</w:t>
      </w:r>
      <w:r>
        <w:t xml:space="preserve"> , изнасилование – на </w:t>
      </w:r>
      <w:r>
        <w:rPr>
          <w:b/>
        </w:rPr>
        <w:t>400%</w:t>
      </w:r>
      <w:r>
        <w:t xml:space="preserve">, причинение тяжкого вреда здоровью – на </w:t>
      </w:r>
      <w:r>
        <w:rPr>
          <w:b/>
        </w:rPr>
        <w:t>57,1% ,</w:t>
      </w:r>
      <w:r>
        <w:t xml:space="preserve"> кража – на </w:t>
      </w:r>
      <w:r>
        <w:rPr>
          <w:b/>
        </w:rPr>
        <w:t>32,6%.</w:t>
      </w:r>
    </w:p>
    <w:p w:rsidR="004627DE" w:rsidRDefault="004627DE" w:rsidP="004627DE">
      <w:pPr>
        <w:pStyle w:val="a3"/>
        <w:shd w:val="clear" w:color="auto" w:fill="FFFFFF"/>
        <w:spacing w:before="0" w:beforeAutospacing="0" w:after="0" w:afterAutospacing="0"/>
        <w:ind w:left="1068"/>
        <w:rPr>
          <w:b/>
        </w:rPr>
      </w:pPr>
    </w:p>
    <w:sectPr w:rsidR="0046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AA2"/>
    <w:multiLevelType w:val="hybridMultilevel"/>
    <w:tmpl w:val="AF28FC7E"/>
    <w:lvl w:ilvl="0" w:tplc="CFA6B82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1FF6856E">
      <w:start w:val="1"/>
      <w:numFmt w:val="decimal"/>
      <w:lvlText w:val="%4."/>
      <w:lvlJc w:val="left"/>
      <w:pPr>
        <w:ind w:left="3225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1257EB"/>
    <w:multiLevelType w:val="hybridMultilevel"/>
    <w:tmpl w:val="650277EC"/>
    <w:lvl w:ilvl="0" w:tplc="005ACD8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92A15"/>
    <w:multiLevelType w:val="hybridMultilevel"/>
    <w:tmpl w:val="031CA2F8"/>
    <w:lvl w:ilvl="0" w:tplc="6E54F1F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68"/>
    <w:rsid w:val="001E1D68"/>
    <w:rsid w:val="004627DE"/>
    <w:rsid w:val="00C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7DE"/>
    <w:pPr>
      <w:ind w:left="720"/>
      <w:contextualSpacing/>
    </w:pPr>
  </w:style>
  <w:style w:type="table" w:styleId="a7">
    <w:name w:val="Table Grid"/>
    <w:basedOn w:val="a1"/>
    <w:uiPriority w:val="59"/>
    <w:rsid w:val="004627D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7DE"/>
    <w:pPr>
      <w:ind w:left="720"/>
      <w:contextualSpacing/>
    </w:pPr>
  </w:style>
  <w:style w:type="table" w:styleId="a7">
    <w:name w:val="Table Grid"/>
    <w:basedOn w:val="a1"/>
    <w:uiPriority w:val="59"/>
    <w:rsid w:val="004627D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Жаныбек уулу Адил</dc:creator>
  <cp:lastModifiedBy>Жаныбек уулу Адил</cp:lastModifiedBy>
  <cp:revision>2</cp:revision>
  <dcterms:created xsi:type="dcterms:W3CDTF">2022-12-28T04:15:00Z</dcterms:created>
  <dcterms:modified xsi:type="dcterms:W3CDTF">2022-12-28T04:15:00Z</dcterms:modified>
</cp:coreProperties>
</file>